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1928" w14:textId="7C9B7C18" w:rsidR="001D7C54" w:rsidRDefault="001D7C54" w:rsidP="001D7C54">
      <w:pPr>
        <w:shd w:val="clear" w:color="auto" w:fill="FFFFFF"/>
        <w:spacing w:after="0" w:line="900" w:lineRule="atLeast"/>
        <w:outlineLvl w:val="1"/>
        <w:rPr>
          <w:rFonts w:ascii="Microsoft YaHei" w:eastAsia="Microsoft YaHei" w:hAnsi="Microsoft YaHei" w:cs="Microsoft YaHei"/>
          <w:color w:val="333333"/>
          <w:sz w:val="39"/>
          <w:szCs w:val="39"/>
        </w:rPr>
      </w:pPr>
      <w:r>
        <w:rPr>
          <w:rFonts w:ascii="Microsoft YaHei" w:eastAsia="Microsoft YaHei" w:hAnsi="Microsoft YaHei" w:cs="Microsoft YaHei"/>
          <w:color w:val="333333"/>
          <w:sz w:val="39"/>
          <w:szCs w:val="39"/>
        </w:rPr>
        <w:t>TIC300 PRO</w:t>
      </w:r>
    </w:p>
    <w:p w14:paraId="02FCC287" w14:textId="6DDDB0C3" w:rsidR="001D7C54" w:rsidRPr="001D7C54" w:rsidRDefault="001D7C54" w:rsidP="001D7C54">
      <w:pPr>
        <w:shd w:val="clear" w:color="auto" w:fill="FFFFFF"/>
        <w:spacing w:after="0" w:line="900" w:lineRule="atLeast"/>
        <w:outlineLvl w:val="1"/>
        <w:rPr>
          <w:rFonts w:ascii="Helvetica" w:eastAsia="Times New Roman" w:hAnsi="Helvetica" w:cs="Helvetica"/>
          <w:color w:val="333333"/>
          <w:sz w:val="39"/>
          <w:szCs w:val="39"/>
        </w:rPr>
      </w:pPr>
      <w:r w:rsidRPr="001D7C54">
        <w:rPr>
          <w:rFonts w:ascii="Microsoft YaHei" w:eastAsia="Microsoft YaHei" w:hAnsi="Microsoft YaHei" w:cs="Microsoft YaHei" w:hint="eastAsia"/>
          <w:color w:val="333333"/>
          <w:sz w:val="39"/>
          <w:szCs w:val="39"/>
        </w:rPr>
        <w:t>技术指</w:t>
      </w:r>
      <w:r w:rsidRPr="001D7C54">
        <w:rPr>
          <w:rFonts w:ascii="Microsoft YaHei" w:eastAsia="Microsoft YaHei" w:hAnsi="Microsoft YaHei" w:cs="Microsoft YaHei"/>
          <w:color w:val="333333"/>
          <w:sz w:val="39"/>
          <w:szCs w:val="39"/>
        </w:rPr>
        <w:t>标</w:t>
      </w:r>
    </w:p>
    <w:p w14:paraId="35BF7A21" w14:textId="77777777" w:rsidR="001D7C54" w:rsidRPr="001D7C54" w:rsidRDefault="001D7C54" w:rsidP="001D7C54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6D6D6D"/>
          <w:sz w:val="21"/>
          <w:szCs w:val="21"/>
        </w:rPr>
      </w:pPr>
      <w:proofErr w:type="spellStart"/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t>VolTect</w:t>
      </w:r>
      <w:proofErr w:type="spellEnd"/>
      <w:r w:rsidRPr="001D7C54">
        <w:rPr>
          <w:rFonts w:ascii="Helvetica" w:eastAsia="Times New Roman" w:hAnsi="Helvetica" w:cs="Helvetica"/>
          <w:color w:val="6D6D6D"/>
          <w:sz w:val="18"/>
          <w:szCs w:val="18"/>
          <w:vertAlign w:val="superscript"/>
        </w:rPr>
        <w:t>™</w:t>
      </w:r>
      <w:r w:rsidRPr="001D7C54">
        <w:rPr>
          <w:rFonts w:ascii="Microsoft YaHei" w:eastAsia="Microsoft YaHei" w:hAnsi="Microsoft YaHei" w:cs="Microsoft YaHei" w:hint="eastAsia"/>
          <w:color w:val="6D6D6D"/>
          <w:sz w:val="21"/>
          <w:szCs w:val="21"/>
        </w:rPr>
        <w:t>非接触式高压探测低压设置：</w:t>
      </w:r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t>30 V ac</w:t>
      </w:r>
      <w:r w:rsidRPr="001D7C54">
        <w:rPr>
          <w:rFonts w:ascii="Microsoft YaHei" w:eastAsia="Microsoft YaHei" w:hAnsi="Microsoft YaHei" w:cs="Microsoft YaHei" w:hint="eastAsia"/>
          <w:color w:val="6D6D6D"/>
          <w:sz w:val="21"/>
          <w:szCs w:val="21"/>
        </w:rPr>
        <w:t>至</w:t>
      </w:r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t>1500 V ac</w:t>
      </w:r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br/>
      </w:r>
      <w:r w:rsidRPr="001D7C54">
        <w:rPr>
          <w:rFonts w:ascii="Microsoft YaHei" w:eastAsia="Microsoft YaHei" w:hAnsi="Microsoft YaHei" w:cs="Microsoft YaHei" w:hint="eastAsia"/>
          <w:color w:val="6D6D6D"/>
          <w:sz w:val="21"/>
          <w:szCs w:val="21"/>
        </w:rPr>
        <w:t>高压设置：</w:t>
      </w:r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t>1500 V ac</w:t>
      </w:r>
      <w:r w:rsidRPr="001D7C54">
        <w:rPr>
          <w:rFonts w:ascii="Microsoft YaHei" w:eastAsia="Microsoft YaHei" w:hAnsi="Microsoft YaHei" w:cs="Microsoft YaHei" w:hint="eastAsia"/>
          <w:color w:val="6D6D6D"/>
          <w:sz w:val="21"/>
          <w:szCs w:val="21"/>
        </w:rPr>
        <w:t>至</w:t>
      </w:r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t>122,000 V ac (</w:t>
      </w:r>
      <w:r w:rsidRPr="001D7C54">
        <w:rPr>
          <w:rFonts w:ascii="Microsoft YaHei" w:eastAsia="Microsoft YaHei" w:hAnsi="Microsoft YaHei" w:cs="Microsoft YaHei" w:hint="eastAsia"/>
          <w:color w:val="6D6D6D"/>
          <w:sz w:val="21"/>
          <w:szCs w:val="21"/>
        </w:rPr>
        <w:t>使用带电操作杆</w:t>
      </w:r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t>TIC 410A)</w:t>
      </w:r>
      <w:r w:rsidRPr="001D7C54">
        <w:rPr>
          <w:rFonts w:ascii="Helvetica" w:eastAsia="Times New Roman" w:hAnsi="Helvetica" w:cs="Helvetica"/>
          <w:color w:val="6D6D6D"/>
          <w:sz w:val="21"/>
          <w:szCs w:val="21"/>
        </w:rPr>
        <w:br/>
        <w:t>TIC 410A</w:t>
      </w:r>
    </w:p>
    <w:p w14:paraId="26ED4B1D" w14:textId="77777777" w:rsidR="001D0982" w:rsidRDefault="001D0982"/>
    <w:sectPr w:rsidR="001D0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F"/>
    <w:rsid w:val="001D0982"/>
    <w:rsid w:val="001D7C54"/>
    <w:rsid w:val="003A5917"/>
    <w:rsid w:val="00595AE1"/>
    <w:rsid w:val="006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68BA"/>
  <w15:chartTrackingRefBased/>
  <w15:docId w15:val="{5A5239F7-1C53-4F53-A71E-5E4A0EE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7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D7C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Chongchong</dc:creator>
  <cp:keywords/>
  <dc:description/>
  <cp:lastModifiedBy>Cui, Chongchong</cp:lastModifiedBy>
  <cp:revision>2</cp:revision>
  <dcterms:created xsi:type="dcterms:W3CDTF">2022-09-04T02:28:00Z</dcterms:created>
  <dcterms:modified xsi:type="dcterms:W3CDTF">2022-09-04T02:28:00Z</dcterms:modified>
</cp:coreProperties>
</file>